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DA" w:rsidRPr="00515CDA" w:rsidRDefault="00515CDA" w:rsidP="00515CDA">
      <w:pPr>
        <w:shd w:val="clear" w:color="auto" w:fill="FFFFFF"/>
        <w:spacing w:after="225" w:line="240" w:lineRule="auto"/>
        <w:textAlignment w:val="baseline"/>
        <w:outlineLvl w:val="1"/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</w:pPr>
      <w:r w:rsidRPr="00515CDA">
        <w:rPr>
          <w:rFonts w:ascii="Tahoma" w:eastAsia="Times New Roman" w:hAnsi="Tahoma" w:cs="Tahoma"/>
          <w:color w:val="ED0505"/>
          <w:spacing w:val="7"/>
          <w:sz w:val="36"/>
          <w:szCs w:val="36"/>
          <w:lang w:eastAsia="tr-TR"/>
        </w:rPr>
        <w:t>Borçluya Dava Dilekçesi Örneği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(Borçlu Kat Malikine Dava Açılması)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(…) Sulh Hukuk Mahkemesi </w:t>
      </w:r>
      <w:proofErr w:type="gram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Hakimliği’ne</w:t>
      </w:r>
      <w:proofErr w:type="gramEnd"/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Davacı: (Yöneticinin Adı, Soyadı ve Adresi)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Davalı: (Kat Malikinin Adı, Soyadı, Adresi) veya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(Kiracının Adı, Soyadı ve Adresi)</w:t>
      </w:r>
    </w:p>
    <w:p w:rsidR="00515CDA" w:rsidRPr="00515CDA" w:rsidRDefault="00515CDA" w:rsidP="00515CD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Konusu: </w:t>
      </w:r>
      <w:hyperlink r:id="rId5" w:history="1">
        <w:r w:rsidRPr="00515CDA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Kat Maliki</w:t>
        </w:r>
      </w:hyperlink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 (veya Kiracı) bulunan davalının ana gayrimenkulün genel giderlerinden payına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düşen (</w:t>
      </w:r>
      <w:proofErr w:type="gram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…………………..</w:t>
      </w:r>
      <w:proofErr w:type="gramEnd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TL’nin %10 gecikme zammıyla tahsilinin sağlanması.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Hukuki Dayanak: Kat Mülkiyeti Kanunu Md.22, 33 ve ilgili mevzuat.</w:t>
      </w:r>
    </w:p>
    <w:p w:rsidR="00515CDA" w:rsidRPr="00515CDA" w:rsidRDefault="00515CDA" w:rsidP="00515CD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Deliller: Tapu Sicil kaydı, </w:t>
      </w:r>
      <w:hyperlink r:id="rId6" w:history="1">
        <w:r w:rsidRPr="00515CDA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Yönetim Planı</w:t>
        </w:r>
      </w:hyperlink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, Kat Malikleri Kurulu </w:t>
      </w:r>
      <w:proofErr w:type="gram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kararı , İhtarname</w:t>
      </w:r>
      <w:proofErr w:type="gramEnd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ve diğer deliller.</w:t>
      </w:r>
    </w:p>
    <w:p w:rsidR="00515CDA" w:rsidRPr="00515CDA" w:rsidRDefault="00515CDA" w:rsidP="00515CD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Sonuç ve İstek: </w:t>
      </w:r>
      <w:hyperlink r:id="rId7" w:history="1">
        <w:r w:rsidRPr="00515CDA">
          <w:rPr>
            <w:rFonts w:ascii="inherit" w:eastAsia="Times New Roman" w:hAnsi="inherit" w:cs="Tahoma"/>
            <w:color w:val="051252"/>
            <w:spacing w:val="7"/>
            <w:sz w:val="24"/>
            <w:szCs w:val="24"/>
            <w:bdr w:val="none" w:sz="0" w:space="0" w:color="auto" w:frame="1"/>
            <w:lang w:eastAsia="tr-TR"/>
          </w:rPr>
          <w:t>Kat Maliki</w:t>
        </w:r>
      </w:hyperlink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 (veya kiracı) bulunan davalının </w:t>
      </w:r>
      <w:proofErr w:type="spell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anagayrimenkulün</w:t>
      </w:r>
      <w:proofErr w:type="spellEnd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,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Genel giderlerinden payına düşen (</w:t>
      </w:r>
      <w:proofErr w:type="gram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…………………</w:t>
      </w:r>
      <w:proofErr w:type="gramEnd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) TL’nin %10 Gecikme Faizi zammıyla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proofErr w:type="gram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sağlanması</w:t>
      </w:r>
      <w:proofErr w:type="gramEnd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 xml:space="preserve"> ve yargılama giderlerinin davalıya ödettirilmesini arz ve talep ederim. ( Tarih</w:t>
      </w:r>
      <w:proofErr w:type="gramStart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……</w:t>
      </w:r>
      <w:proofErr w:type="gramEnd"/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/…./…..)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Yönetici</w:t>
      </w:r>
    </w:p>
    <w:p w:rsidR="00515CDA" w:rsidRPr="00515CDA" w:rsidRDefault="00515CDA" w:rsidP="00515CDA">
      <w:pPr>
        <w:shd w:val="clear" w:color="auto" w:fill="FFFFFF"/>
        <w:spacing w:after="270" w:line="240" w:lineRule="auto"/>
        <w:textAlignment w:val="baseline"/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</w:pPr>
      <w:r w:rsidRPr="00515CDA">
        <w:rPr>
          <w:rFonts w:ascii="Tahoma" w:eastAsia="Times New Roman" w:hAnsi="Tahoma" w:cs="Tahoma"/>
          <w:color w:val="000000"/>
          <w:spacing w:val="7"/>
          <w:sz w:val="24"/>
          <w:szCs w:val="24"/>
          <w:lang w:eastAsia="tr-TR"/>
        </w:rPr>
        <w:t>(Adı-Soyadı, İmza)</w:t>
      </w:r>
    </w:p>
    <w:p w:rsidR="006614C6" w:rsidRDefault="00515CDA">
      <w:bookmarkStart w:id="0" w:name="_GoBack"/>
      <w:bookmarkEnd w:id="0"/>
    </w:p>
    <w:sectPr w:rsidR="006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DA"/>
    <w:rsid w:val="00282BAC"/>
    <w:rsid w:val="00515CDA"/>
    <w:rsid w:val="00A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artmanyoneticim.com/kat-mulkiyeti-kanun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partmanyoneticim.com/yonetim-planini-imzalamayan-kat-malikine-karsi-acilacak-dava-dilekcesi/" TargetMode="External"/><Relationship Id="rId5" Type="http://schemas.openxmlformats.org/officeDocument/2006/relationships/hyperlink" Target="http://apartmanyoneticim.com/kat-mulkiyeti-kanun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</dc:creator>
  <cp:lastModifiedBy>Fahri</cp:lastModifiedBy>
  <cp:revision>1</cp:revision>
  <dcterms:created xsi:type="dcterms:W3CDTF">2020-04-24T22:56:00Z</dcterms:created>
  <dcterms:modified xsi:type="dcterms:W3CDTF">2020-04-24T22:56:00Z</dcterms:modified>
</cp:coreProperties>
</file>