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08" w:rsidRPr="00333408" w:rsidRDefault="00333408" w:rsidP="00333408">
      <w:pPr>
        <w:shd w:val="clear" w:color="auto" w:fill="FFFFFF"/>
        <w:spacing w:after="225" w:line="240" w:lineRule="auto"/>
        <w:textAlignment w:val="baseline"/>
        <w:outlineLvl w:val="1"/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</w:pPr>
      <w:r w:rsidRPr="00333408"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  <w:t>HAKSIZ MÜDAHALE DİLEKÇESİ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(Binaya Müdahale Eden (Balkon Kapatan) Daireye Dava)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(…) Sulh Hukuk Mahkemesi </w:t>
      </w: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Hakimliği’ne</w:t>
      </w:r>
      <w:proofErr w:type="gramEnd"/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i/>
          <w:iCs/>
          <w:color w:val="000000"/>
          <w:spacing w:val="7"/>
          <w:sz w:val="24"/>
          <w:szCs w:val="24"/>
          <w:lang w:eastAsia="tr-TR"/>
        </w:rPr>
        <w:t>Davacı</w:t>
      </w: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: (Yöneticinin Adı, Soyadı ve Adresi)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i/>
          <w:iCs/>
          <w:color w:val="000000"/>
          <w:spacing w:val="7"/>
          <w:sz w:val="24"/>
          <w:szCs w:val="24"/>
          <w:lang w:eastAsia="tr-TR"/>
        </w:rPr>
        <w:t>Davalı</w:t>
      </w: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: (Kat Malikinin Adı, Soyadı, Adresi) veya (Kiracının Adı, Soyadı ve Adresi)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i/>
          <w:iCs/>
          <w:color w:val="000000"/>
          <w:spacing w:val="7"/>
          <w:sz w:val="24"/>
          <w:szCs w:val="24"/>
          <w:lang w:eastAsia="tr-TR"/>
        </w:rPr>
        <w:t>Konusu</w:t>
      </w: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: Kat Maliki (veya Kiracı) bulunan davalı kat maliklerinin olurunu almadan bağımsız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bölümünün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balkonunu genişletmiş bulunmaktadır. Yapılan bu müdahalenin önlenerek eski haline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dönüştürülmesi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talep edilmektedir.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i/>
          <w:iCs/>
          <w:color w:val="000000"/>
          <w:spacing w:val="7"/>
          <w:sz w:val="24"/>
          <w:szCs w:val="24"/>
          <w:lang w:eastAsia="tr-TR"/>
        </w:rPr>
        <w:t>Olay</w:t>
      </w: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: (</w:t>
      </w: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…….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İli, (</w:t>
      </w: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………….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İlçesi, (</w:t>
      </w: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………..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mahallesi, (……….) caddesi, (……………) sokakta,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</w:t>
      </w: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ada, (….) parselde bulunan (…) kapı numaralı, apartmanın paydaşlarındanım. Davalıya ait bağımsız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bölümün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salon balkonu plan dışı olarak Kat Maliklerinin oluru alınmadan büyütülerek Kat Mülkiyeti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Kanunu’nun 19.maddesine muhalefet edilmiştir. Yukarıda açıklanan nedenlerle söz konusu bağımsız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bölümün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eski haline getirilmesi için dava açılmış bulunmaktadır.</w:t>
      </w:r>
    </w:p>
    <w:p w:rsidR="00333408" w:rsidRPr="00333408" w:rsidRDefault="00333408" w:rsidP="0033340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i/>
          <w:iCs/>
          <w:color w:val="000000"/>
          <w:spacing w:val="7"/>
          <w:sz w:val="24"/>
          <w:szCs w:val="24"/>
          <w:lang w:eastAsia="tr-TR"/>
        </w:rPr>
        <w:t>Hukuki Dayanak</w:t>
      </w: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: </w:t>
      </w:r>
      <w:hyperlink r:id="rId5" w:tgtFrame="_blank" w:history="1">
        <w:r w:rsidRPr="00333408">
          <w:rPr>
            <w:rFonts w:ascii="inherit" w:eastAsia="Times New Roman" w:hAnsi="inherit" w:cs="Tahoma"/>
            <w:color w:val="051252"/>
            <w:spacing w:val="7"/>
            <w:sz w:val="24"/>
            <w:szCs w:val="24"/>
            <w:bdr w:val="none" w:sz="0" w:space="0" w:color="auto" w:frame="1"/>
            <w:lang w:eastAsia="tr-TR"/>
          </w:rPr>
          <w:t>Kat Mülkiyeti Kanunu </w:t>
        </w:r>
      </w:hyperlink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Md.19, 33 ve ilgili mevzuat.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i/>
          <w:iCs/>
          <w:color w:val="000000"/>
          <w:spacing w:val="7"/>
          <w:sz w:val="24"/>
          <w:szCs w:val="24"/>
          <w:lang w:eastAsia="tr-TR"/>
        </w:rPr>
        <w:t>Deliller</w:t>
      </w: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: Tapu Sicil kaydı, Keşif, Bilirkişi </w:t>
      </w: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incelemesi,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ve diğer deliller.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i/>
          <w:iCs/>
          <w:color w:val="000000"/>
          <w:spacing w:val="7"/>
          <w:sz w:val="24"/>
          <w:szCs w:val="24"/>
          <w:lang w:eastAsia="tr-TR"/>
        </w:rPr>
        <w:t>Sonuç ve İstek</w:t>
      </w: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: Davalıya ait bağımsız bölümün salon balkonu plan dışı olarak Kat Maliklerinin oluru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alınmadan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büyütülmesi nedeniyle bu müdahalenin önlenmesi, söz konusu balkonun eski haline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getirilmesi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ve yargılama giderlerinin Davalıya ödettirilmesini arz ve talep ederim.</w:t>
      </w:r>
    </w:p>
    <w:p w:rsidR="00333408" w:rsidRPr="00333408" w:rsidRDefault="00333408" w:rsidP="00333408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 Tarih</w:t>
      </w:r>
      <w:proofErr w:type="gramStart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</w:t>
      </w:r>
      <w:proofErr w:type="gramEnd"/>
      <w:r w:rsidRPr="00333408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/…./…..)</w:t>
      </w:r>
    </w:p>
    <w:p w:rsidR="006614C6" w:rsidRDefault="00333408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08"/>
    <w:rsid w:val="00282BAC"/>
    <w:rsid w:val="00333408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vzuat.gov.tr/Metin.Aspx?MevzuatKod=1.5.634&amp;MevzuatIliski=0&amp;sourceXmlSearch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2020-04-24T22:57:00Z</dcterms:created>
  <dcterms:modified xsi:type="dcterms:W3CDTF">2020-04-24T22:57:00Z</dcterms:modified>
</cp:coreProperties>
</file>